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852" w:rsidRDefault="007E6852" w:rsidP="007E6852">
      <w:pPr>
        <w:spacing w:line="480" w:lineRule="auto"/>
      </w:pPr>
      <w:bookmarkStart w:id="0" w:name="_GoBack"/>
      <w:bookmarkEnd w:id="0"/>
    </w:p>
    <w:p w:rsidR="007E6852" w:rsidRDefault="007E6852" w:rsidP="007E6852">
      <w:pPr>
        <w:spacing w:line="480" w:lineRule="auto"/>
      </w:pPr>
    </w:p>
    <w:p w:rsidR="007E6852" w:rsidRDefault="007E6852" w:rsidP="007E6852">
      <w:pPr>
        <w:spacing w:line="480" w:lineRule="auto"/>
      </w:pPr>
    </w:p>
    <w:p w:rsidR="007E6852" w:rsidRDefault="007E6852" w:rsidP="007E6852">
      <w:pPr>
        <w:spacing w:line="480" w:lineRule="auto"/>
      </w:pPr>
    </w:p>
    <w:p w:rsidR="007E6852" w:rsidRDefault="007E6852" w:rsidP="007E6852">
      <w:pPr>
        <w:spacing w:line="480" w:lineRule="auto"/>
      </w:pPr>
    </w:p>
    <w:p w:rsidR="007E6852" w:rsidRPr="00E00BFA" w:rsidRDefault="007E6852" w:rsidP="007E6852">
      <w:pPr>
        <w:spacing w:line="480" w:lineRule="auto"/>
        <w:ind w:firstLine="720"/>
        <w:jc w:val="center"/>
      </w:pPr>
      <w:r w:rsidRPr="00E00BFA">
        <w:t>Title</w:t>
      </w:r>
      <w:r w:rsidR="00F92358" w:rsidRPr="00E00BFA">
        <w:t xml:space="preserve"> of the Paper</w:t>
      </w:r>
    </w:p>
    <w:p w:rsidR="00385962" w:rsidRDefault="00F92358" w:rsidP="007E6852">
      <w:pPr>
        <w:spacing w:line="480" w:lineRule="auto"/>
        <w:ind w:firstLine="720"/>
        <w:jc w:val="center"/>
      </w:pPr>
      <w:r w:rsidRPr="00E00BFA">
        <w:t>Your Name</w:t>
      </w:r>
    </w:p>
    <w:p w:rsidR="007E6852" w:rsidRPr="00E00BFA" w:rsidRDefault="00D3697C" w:rsidP="007E6852">
      <w:pPr>
        <w:spacing w:line="480" w:lineRule="auto"/>
        <w:ind w:firstLine="720"/>
        <w:jc w:val="center"/>
      </w:pPr>
      <w:r>
        <w:t>Student</w:t>
      </w:r>
      <w:r w:rsidR="00385962">
        <w:t xml:space="preserve"> ID:</w:t>
      </w:r>
    </w:p>
    <w:p w:rsidR="007E6852" w:rsidRPr="00E00BFA" w:rsidRDefault="007E6852" w:rsidP="007E6852">
      <w:pPr>
        <w:spacing w:line="480" w:lineRule="auto"/>
        <w:ind w:firstLine="720"/>
        <w:jc w:val="center"/>
      </w:pPr>
      <w:r w:rsidRPr="00E00BFA">
        <w:t>The George Washington University</w:t>
      </w:r>
    </w:p>
    <w:p w:rsidR="007E6852" w:rsidRPr="00E00BFA" w:rsidRDefault="007E6852">
      <w:r w:rsidRPr="00E00BFA">
        <w:br w:type="page"/>
      </w:r>
    </w:p>
    <w:p w:rsidR="007E6852" w:rsidRPr="00E00BFA" w:rsidRDefault="007E6852" w:rsidP="007E6852">
      <w:pPr>
        <w:spacing w:line="480" w:lineRule="auto"/>
        <w:ind w:firstLine="720"/>
        <w:jc w:val="center"/>
      </w:pPr>
      <w:r w:rsidRPr="00E00BFA">
        <w:lastRenderedPageBreak/>
        <w:t>Title of the Paper</w:t>
      </w:r>
    </w:p>
    <w:p w:rsidR="002721C3" w:rsidRDefault="007E6852" w:rsidP="007E6852">
      <w:pPr>
        <w:spacing w:line="480" w:lineRule="auto"/>
      </w:pPr>
      <w:r w:rsidRPr="00E00BFA">
        <w:tab/>
      </w:r>
      <w:r w:rsidR="002721C3">
        <w:t>Begin your paper following a few simple APA rules, pages 228-231. Always include a title page with the required information, including a running head and page numbers</w:t>
      </w:r>
      <w:r w:rsidR="005B6B12">
        <w:t xml:space="preserve"> beginning with Arabic 1</w:t>
      </w:r>
      <w:r w:rsidR="002721C3">
        <w:t xml:space="preserve">, which will be seen on all subsequent pages. </w:t>
      </w:r>
    </w:p>
    <w:p w:rsidR="00E9292F" w:rsidRPr="00E00BFA" w:rsidRDefault="007E6852" w:rsidP="002721C3">
      <w:pPr>
        <w:spacing w:line="480" w:lineRule="auto"/>
        <w:ind w:firstLine="720"/>
      </w:pPr>
      <w:r w:rsidRPr="00E00BFA">
        <w:t>Begin your paper by indenting pa</w:t>
      </w:r>
      <w:r w:rsidR="002721C3">
        <w:t xml:space="preserve">ragraph.  </w:t>
      </w:r>
      <w:r w:rsidRPr="00E00BFA">
        <w:t>Notice everything is double</w:t>
      </w:r>
      <w:r w:rsidR="001A5A69">
        <w:t>-</w:t>
      </w:r>
      <w:r w:rsidRPr="00E00BFA">
        <w:t>spaced.</w:t>
      </w:r>
      <w:r w:rsidR="00E9292F" w:rsidRPr="00E00BFA">
        <w:t xml:space="preserve">  No more, no less.  Also, notice that my font is the same everywhere</w:t>
      </w:r>
      <w:r w:rsidR="002721C3">
        <w:t>, 12 p</w:t>
      </w:r>
      <w:r w:rsidR="001A5A69">
        <w:t>t and Times New Roman or Arial only</w:t>
      </w:r>
      <w:r w:rsidR="00E9292F" w:rsidRPr="00E00BFA">
        <w:t>.  No bold, no underline, etc.  If you use headings within your paper you will need to follow APA for that.  If you only use one level of headings, you will follow the following format.</w:t>
      </w:r>
    </w:p>
    <w:p w:rsidR="00E9292F" w:rsidRPr="00E00BFA" w:rsidRDefault="00E9292F" w:rsidP="00E9292F">
      <w:pPr>
        <w:spacing w:line="480" w:lineRule="auto"/>
        <w:jc w:val="center"/>
        <w:rPr>
          <w:b/>
        </w:rPr>
      </w:pPr>
      <w:r w:rsidRPr="00E00BFA">
        <w:rPr>
          <w:b/>
        </w:rPr>
        <w:t>Tips</w:t>
      </w:r>
    </w:p>
    <w:p w:rsidR="00385962" w:rsidRDefault="00E9292F" w:rsidP="00E9292F">
      <w:pPr>
        <w:spacing w:line="480" w:lineRule="auto"/>
      </w:pPr>
      <w:r w:rsidRPr="00E00BFA">
        <w:tab/>
        <w:t>The APA manual</w:t>
      </w:r>
      <w:r w:rsidR="00385962">
        <w:t>, 6</w:t>
      </w:r>
      <w:r w:rsidR="00385962" w:rsidRPr="00385962">
        <w:rPr>
          <w:vertAlign w:val="superscript"/>
        </w:rPr>
        <w:t>th</w:t>
      </w:r>
      <w:r w:rsidR="00385962">
        <w:t xml:space="preserve"> edition,</w:t>
      </w:r>
      <w:r w:rsidRPr="00E00BFA">
        <w:t xml:space="preserve"> should be purchased and followed for every paper.  If you use more than one level of heading, see page 62.   If you use seriations, see page</w:t>
      </w:r>
      <w:r w:rsidR="005B6B12">
        <w:t>s</w:t>
      </w:r>
      <w:r w:rsidRPr="00E00BFA">
        <w:t xml:space="preserve"> 63-64 for rules on bulleted and numbered lists.  There are rules for numbers—when to spell out and when not to spell out.  Punctuation rules, capitalization rules, hyphenation rules, and most everything else can be found.  Do not forget to follow format for citations</w:t>
      </w:r>
      <w:r w:rsidR="00385962">
        <w:t>, pages 169-179,</w:t>
      </w:r>
      <w:r w:rsidRPr="00E00BFA">
        <w:t xml:space="preserve"> and reference page</w:t>
      </w:r>
      <w:r w:rsidR="00385962">
        <w:t>, pages 37, 49-51, and 180-192</w:t>
      </w:r>
      <w:r w:rsidRPr="00E00BFA">
        <w:t>.</w:t>
      </w:r>
      <w:r w:rsidR="00822B48" w:rsidRPr="00E00BFA">
        <w:t xml:space="preserve">  On the reference page, do not forget that hanging indents should be used</w:t>
      </w:r>
      <w:r w:rsidR="00A74B8C">
        <w:t>, double-</w:t>
      </w:r>
      <w:r w:rsidR="00385962">
        <w:t>spacing continued</w:t>
      </w:r>
      <w:r w:rsidR="00A74B8C">
        <w:t>, and references must be listed in alphabetical order</w:t>
      </w:r>
      <w:r w:rsidR="00822B48" w:rsidRPr="00E00BFA">
        <w:t>.</w:t>
      </w:r>
      <w:r w:rsidR="00A74B8C">
        <w:t xml:space="preserve"> In addition, please note the differences between books, journals, papers, web addresses, and other resources referenced. Finally</w:t>
      </w:r>
      <w:r w:rsidR="00385962">
        <w:t xml:space="preserve"> all works cited must be found on the reference page, and all references must have a citation in the body of the paper. </w:t>
      </w:r>
    </w:p>
    <w:p w:rsidR="00E9292F" w:rsidRPr="00E00BFA" w:rsidRDefault="00385962" w:rsidP="00385962">
      <w:pPr>
        <w:spacing w:line="480" w:lineRule="auto"/>
        <w:ind w:firstLine="720"/>
      </w:pPr>
      <w:r>
        <w:t xml:space="preserve">Plagiarism is inappropriate and is in direct violation of the honor code of The George Washington University. Please follow quoting and paraphrasing rules found on pages 170-171. If citing a direct quote, “the citation must have author name, publication year, and page number(s)” (Judge, 2011, p. 343). Please take note of the placement of the period after the citation. </w:t>
      </w:r>
      <w:r w:rsidR="001A5A69">
        <w:t xml:space="preserve">Also, if the quote is 40 words or more, follow the rules for block quotes. </w:t>
      </w:r>
      <w:r>
        <w:t>When paraphrasing, only cite the author and publication date (Judge, 2011).</w:t>
      </w:r>
      <w:r w:rsidR="002721C3">
        <w:t xml:space="preserve"> Be sure when paraphrasing, that you are actually paraphrasing and not mostly quoting; this would be considered plagiarism if caught.</w:t>
      </w:r>
    </w:p>
    <w:p w:rsidR="00E9292F" w:rsidRPr="00E00BFA" w:rsidRDefault="00E9292F" w:rsidP="00E9292F">
      <w:pPr>
        <w:spacing w:line="480" w:lineRule="auto"/>
        <w:jc w:val="center"/>
        <w:rPr>
          <w:b/>
        </w:rPr>
      </w:pPr>
      <w:r w:rsidRPr="00E00BFA">
        <w:rPr>
          <w:b/>
        </w:rPr>
        <w:t>Next Heading</w:t>
      </w:r>
    </w:p>
    <w:p w:rsidR="00E9292F" w:rsidRPr="00E00BFA" w:rsidRDefault="00E9292F" w:rsidP="00E9292F">
      <w:pPr>
        <w:spacing w:line="480" w:lineRule="auto"/>
      </w:pPr>
      <w:r w:rsidRPr="00E00BFA">
        <w:rPr>
          <w:b/>
        </w:rPr>
        <w:tab/>
      </w:r>
      <w:r w:rsidRPr="00E00BFA">
        <w:t>Continue paper.  Particularly in short papers, headings are not usually required.</w:t>
      </w:r>
      <w:r w:rsidR="001A5A69">
        <w:t xml:space="preserve"> If </w:t>
      </w:r>
      <w:r w:rsidR="002721C3">
        <w:t>purchase the APA 6</w:t>
      </w:r>
      <w:r w:rsidR="002721C3" w:rsidRPr="002721C3">
        <w:rPr>
          <w:vertAlign w:val="superscript"/>
        </w:rPr>
        <w:t>th</w:t>
      </w:r>
      <w:r w:rsidR="002721C3">
        <w:t xml:space="preserve"> edition manual and </w:t>
      </w:r>
      <w:r w:rsidR="001A5A69">
        <w:t>you follow these simple</w:t>
      </w:r>
      <w:r w:rsidR="002721C3">
        <w:t xml:space="preserve"> APA rules, you will always earn full APA points on assignments requiring APA, write better, and completely impress your professors, maybe even enough to earn an A because your classmates probably didn’t follow APA. </w:t>
      </w:r>
    </w:p>
    <w:p w:rsidR="00E9292F" w:rsidRPr="00E00BFA" w:rsidRDefault="00E9292F" w:rsidP="00E9292F">
      <w:pPr>
        <w:spacing w:line="480" w:lineRule="auto"/>
      </w:pPr>
    </w:p>
    <w:p w:rsidR="00E9292F" w:rsidRPr="00E00BFA" w:rsidRDefault="00E9292F" w:rsidP="00E9292F">
      <w:pPr>
        <w:spacing w:line="480" w:lineRule="auto"/>
      </w:pPr>
    </w:p>
    <w:p w:rsidR="00E9292F" w:rsidRPr="00E00BFA" w:rsidRDefault="00E9292F" w:rsidP="00E9292F">
      <w:pPr>
        <w:spacing w:line="480" w:lineRule="auto"/>
      </w:pPr>
    </w:p>
    <w:p w:rsidR="00E9292F" w:rsidRPr="00E00BFA" w:rsidRDefault="00E9292F" w:rsidP="00E9292F">
      <w:pPr>
        <w:spacing w:line="480" w:lineRule="auto"/>
      </w:pPr>
    </w:p>
    <w:p w:rsidR="00E9292F" w:rsidRPr="00E00BFA" w:rsidRDefault="00E9292F" w:rsidP="00E9292F">
      <w:pPr>
        <w:spacing w:line="480" w:lineRule="auto"/>
      </w:pPr>
    </w:p>
    <w:p w:rsidR="00E9292F" w:rsidRPr="00E00BFA" w:rsidRDefault="00E9292F" w:rsidP="00E9292F">
      <w:pPr>
        <w:spacing w:line="480" w:lineRule="auto"/>
        <w:jc w:val="center"/>
        <w:rPr>
          <w:b/>
        </w:rPr>
      </w:pPr>
    </w:p>
    <w:p w:rsidR="00385962" w:rsidRDefault="00385962" w:rsidP="00E9292F">
      <w:pPr>
        <w:tabs>
          <w:tab w:val="left" w:pos="1210"/>
        </w:tabs>
        <w:spacing w:line="480" w:lineRule="auto"/>
        <w:jc w:val="center"/>
      </w:pPr>
    </w:p>
    <w:p w:rsidR="00385962" w:rsidRDefault="00385962" w:rsidP="00E9292F">
      <w:pPr>
        <w:tabs>
          <w:tab w:val="left" w:pos="1210"/>
        </w:tabs>
        <w:spacing w:line="480" w:lineRule="auto"/>
        <w:jc w:val="center"/>
      </w:pPr>
    </w:p>
    <w:p w:rsidR="00385962" w:rsidRDefault="00385962" w:rsidP="00E9292F">
      <w:pPr>
        <w:tabs>
          <w:tab w:val="left" w:pos="1210"/>
        </w:tabs>
        <w:spacing w:line="480" w:lineRule="auto"/>
        <w:jc w:val="center"/>
      </w:pPr>
    </w:p>
    <w:p w:rsidR="00385962" w:rsidRDefault="00385962" w:rsidP="00E9292F">
      <w:pPr>
        <w:tabs>
          <w:tab w:val="left" w:pos="1210"/>
        </w:tabs>
        <w:spacing w:line="480" w:lineRule="auto"/>
        <w:jc w:val="center"/>
      </w:pPr>
    </w:p>
    <w:p w:rsidR="00385962" w:rsidRDefault="00385962" w:rsidP="00E9292F">
      <w:pPr>
        <w:tabs>
          <w:tab w:val="left" w:pos="1210"/>
        </w:tabs>
        <w:spacing w:line="480" w:lineRule="auto"/>
        <w:jc w:val="center"/>
      </w:pPr>
    </w:p>
    <w:p w:rsidR="00385962" w:rsidRDefault="00385962" w:rsidP="00A74B8C">
      <w:pPr>
        <w:tabs>
          <w:tab w:val="left" w:pos="1210"/>
        </w:tabs>
        <w:spacing w:line="480" w:lineRule="auto"/>
      </w:pPr>
    </w:p>
    <w:p w:rsidR="00E9292F" w:rsidRPr="00E00BFA" w:rsidRDefault="00E9292F" w:rsidP="00E9292F">
      <w:pPr>
        <w:tabs>
          <w:tab w:val="left" w:pos="1210"/>
        </w:tabs>
        <w:spacing w:line="480" w:lineRule="auto"/>
        <w:jc w:val="center"/>
      </w:pPr>
      <w:r w:rsidRPr="00E00BFA">
        <w:t>Reference Page</w:t>
      </w:r>
    </w:p>
    <w:p w:rsidR="00C94F29" w:rsidRPr="00E00BFA" w:rsidRDefault="00C94F29" w:rsidP="00C94F29">
      <w:pPr>
        <w:spacing w:line="480" w:lineRule="auto"/>
        <w:rPr>
          <w:rFonts w:cs="ArialMT"/>
          <w:szCs w:val="26"/>
          <w:lang w:bidi="en-US"/>
        </w:rPr>
      </w:pPr>
      <w:r w:rsidRPr="00E00BFA">
        <w:rPr>
          <w:rFonts w:cs="ArialMT"/>
          <w:szCs w:val="26"/>
          <w:lang w:bidi="en-US"/>
        </w:rPr>
        <w:t xml:space="preserve">Glickman, C., Gordon, S. &amp; Ross -Gordon, J. (2010). </w:t>
      </w:r>
      <w:r w:rsidRPr="00A74B8C">
        <w:rPr>
          <w:rFonts w:cs="ArialMT"/>
          <w:i/>
          <w:iCs/>
          <w:szCs w:val="26"/>
          <w:lang w:bidi="en-US"/>
        </w:rPr>
        <w:t xml:space="preserve">Supervision and instructional </w:t>
      </w:r>
      <w:r w:rsidRPr="00A74B8C">
        <w:rPr>
          <w:rFonts w:cs="ArialMT"/>
          <w:i/>
          <w:iCs/>
          <w:szCs w:val="26"/>
          <w:lang w:bidi="en-US"/>
        </w:rPr>
        <w:tab/>
        <w:t>leadership: A developmental approach</w:t>
      </w:r>
      <w:r w:rsidRPr="00E00BFA">
        <w:rPr>
          <w:rFonts w:cs="ArialMT"/>
          <w:szCs w:val="26"/>
          <w:lang w:bidi="en-US"/>
        </w:rPr>
        <w:t xml:space="preserve"> (8th Edition). Boston: </w:t>
      </w:r>
      <w:r w:rsidR="00A74B8C">
        <w:rPr>
          <w:rFonts w:cs="ArialMT"/>
          <w:szCs w:val="26"/>
          <w:lang w:bidi="en-US"/>
        </w:rPr>
        <w:t xml:space="preserve">Pearson </w:t>
      </w:r>
      <w:r w:rsidRPr="00E00BFA">
        <w:rPr>
          <w:rFonts w:cs="ArialMT"/>
          <w:szCs w:val="26"/>
          <w:lang w:bidi="en-US"/>
        </w:rPr>
        <w:t>Education,</w:t>
      </w:r>
    </w:p>
    <w:p w:rsidR="00A74B8C" w:rsidRDefault="00C94F29" w:rsidP="00C94F29">
      <w:pPr>
        <w:spacing w:line="480" w:lineRule="auto"/>
        <w:ind w:left="720"/>
        <w:rPr>
          <w:rFonts w:cs="ArialMT"/>
          <w:szCs w:val="26"/>
          <w:lang w:bidi="en-US"/>
        </w:rPr>
      </w:pPr>
      <w:r w:rsidRPr="00E00BFA">
        <w:rPr>
          <w:rFonts w:cs="ArialMT"/>
          <w:szCs w:val="26"/>
          <w:lang w:bidi="en-US"/>
        </w:rPr>
        <w:t>Inc.</w:t>
      </w:r>
    </w:p>
    <w:p w:rsidR="00C94F29" w:rsidRPr="00E00BFA" w:rsidRDefault="00A74B8C" w:rsidP="00A74B8C">
      <w:pPr>
        <w:spacing w:line="480" w:lineRule="auto"/>
        <w:rPr>
          <w:rFonts w:cs="ArialMT"/>
          <w:szCs w:val="26"/>
          <w:lang w:bidi="en-US"/>
        </w:rPr>
      </w:pPr>
      <w:r>
        <w:rPr>
          <w:rFonts w:cs="ArialMT"/>
          <w:szCs w:val="26"/>
          <w:lang w:bidi="en-US"/>
        </w:rPr>
        <w:t>Judge, D. (2011). How to write APA style: It’s easy (1</w:t>
      </w:r>
      <w:r w:rsidRPr="00A74B8C">
        <w:rPr>
          <w:rFonts w:cs="ArialMT"/>
          <w:szCs w:val="26"/>
          <w:vertAlign w:val="superscript"/>
          <w:lang w:bidi="en-US"/>
        </w:rPr>
        <w:t>st</w:t>
      </w:r>
      <w:r>
        <w:rPr>
          <w:rFonts w:cs="ArialMT"/>
          <w:szCs w:val="26"/>
          <w:lang w:bidi="en-US"/>
        </w:rPr>
        <w:t xml:space="preserve"> Edition). Boston: Happy Inc.</w:t>
      </w:r>
    </w:p>
    <w:p w:rsidR="00822B48" w:rsidRPr="00E00BFA" w:rsidRDefault="00822B48" w:rsidP="00822B48">
      <w:pPr>
        <w:pStyle w:val="References"/>
        <w:suppressAutoHyphens/>
        <w:spacing w:line="480" w:lineRule="auto"/>
        <w:rPr>
          <w:rFonts w:ascii="Times New Roman" w:hAnsi="Times New Roman"/>
        </w:rPr>
      </w:pPr>
      <w:r w:rsidRPr="00E00BFA">
        <w:rPr>
          <w:rFonts w:ascii="Times New Roman" w:hAnsi="Times New Roman"/>
          <w:color w:val="101010"/>
        </w:rPr>
        <w:t xml:space="preserve">Reinke, S. (2003). Does the form really matter? Leadership, trust, and acceptance of the performance appraisal process. </w:t>
      </w:r>
      <w:r w:rsidRPr="00E00BFA">
        <w:rPr>
          <w:rFonts w:ascii="Times New Roman" w:hAnsi="Times New Roman"/>
          <w:i/>
          <w:color w:val="101010"/>
        </w:rPr>
        <w:t>Review of Public Personnel Administration, 23</w:t>
      </w:r>
      <w:r w:rsidRPr="00E00BFA">
        <w:rPr>
          <w:rFonts w:ascii="Times New Roman" w:hAnsi="Times New Roman"/>
          <w:color w:val="101010"/>
        </w:rPr>
        <w:t>(1), 23-37. doi:10.1177/0734371X02250109</w:t>
      </w:r>
    </w:p>
    <w:p w:rsidR="00822B48" w:rsidRPr="00E00BFA" w:rsidRDefault="00822B48" w:rsidP="00822B48">
      <w:pPr>
        <w:pStyle w:val="References"/>
        <w:suppressAutoHyphens/>
        <w:spacing w:line="480" w:lineRule="auto"/>
        <w:rPr>
          <w:rFonts w:ascii="Times New Roman" w:hAnsi="Times New Roman"/>
        </w:rPr>
      </w:pPr>
      <w:r w:rsidRPr="00E00BFA">
        <w:rPr>
          <w:rFonts w:ascii="Times New Roman" w:hAnsi="Times New Roman"/>
        </w:rPr>
        <w:t>Reitzug, U</w:t>
      </w:r>
      <w:r w:rsidRPr="00E00BFA">
        <w:rPr>
          <w:rFonts w:ascii="Times New Roman" w:hAnsi="Times New Roman"/>
          <w:i/>
        </w:rPr>
        <w:t xml:space="preserve">.  </w:t>
      </w:r>
      <w:r w:rsidRPr="00E00BFA">
        <w:rPr>
          <w:rFonts w:ascii="Times New Roman" w:hAnsi="Times New Roman"/>
        </w:rPr>
        <w:t>C., West, D</w:t>
      </w:r>
      <w:r w:rsidRPr="00E00BFA">
        <w:rPr>
          <w:rFonts w:ascii="Times New Roman" w:hAnsi="Times New Roman"/>
          <w:i/>
        </w:rPr>
        <w:t xml:space="preserve">.  </w:t>
      </w:r>
      <w:r w:rsidRPr="00E00BFA">
        <w:rPr>
          <w:rFonts w:ascii="Times New Roman" w:hAnsi="Times New Roman"/>
        </w:rPr>
        <w:t>L., &amp; Angel, R</w:t>
      </w:r>
      <w:r w:rsidRPr="00E00BFA">
        <w:rPr>
          <w:rFonts w:ascii="Times New Roman" w:hAnsi="Times New Roman"/>
          <w:i/>
        </w:rPr>
        <w:t xml:space="preserve">.  </w:t>
      </w:r>
      <w:r w:rsidRPr="00E00BFA">
        <w:rPr>
          <w:rFonts w:ascii="Times New Roman" w:hAnsi="Times New Roman"/>
        </w:rPr>
        <w:t>(2008)</w:t>
      </w:r>
      <w:r w:rsidRPr="00E00BFA">
        <w:rPr>
          <w:rFonts w:ascii="Times New Roman" w:hAnsi="Times New Roman"/>
          <w:i/>
        </w:rPr>
        <w:t xml:space="preserve">.  </w:t>
      </w:r>
      <w:r w:rsidRPr="00E00BFA">
        <w:rPr>
          <w:rFonts w:ascii="Times New Roman" w:hAnsi="Times New Roman"/>
        </w:rPr>
        <w:t>Conceptualiz</w:t>
      </w:r>
      <w:r w:rsidR="00C94F29" w:rsidRPr="00E00BFA">
        <w:rPr>
          <w:rFonts w:ascii="Times New Roman" w:hAnsi="Times New Roman"/>
        </w:rPr>
        <w:t>ing instructional leadership: T</w:t>
      </w:r>
      <w:r w:rsidRPr="00E00BFA">
        <w:rPr>
          <w:rFonts w:ascii="Times New Roman" w:hAnsi="Times New Roman"/>
        </w:rPr>
        <w:t>he voices of principals</w:t>
      </w:r>
      <w:r w:rsidRPr="00E00BFA">
        <w:rPr>
          <w:rFonts w:ascii="Times New Roman" w:hAnsi="Times New Roman"/>
          <w:i/>
        </w:rPr>
        <w:t>.  Education and Urban Society, 40</w:t>
      </w:r>
      <w:r w:rsidRPr="00E00BFA">
        <w:rPr>
          <w:rFonts w:ascii="Times New Roman" w:hAnsi="Times New Roman"/>
        </w:rPr>
        <w:t>(6), 694-714</w:t>
      </w:r>
      <w:r w:rsidRPr="00E00BFA">
        <w:rPr>
          <w:rFonts w:ascii="Times New Roman" w:hAnsi="Times New Roman"/>
          <w:i/>
        </w:rPr>
        <w:t xml:space="preserve">.  </w:t>
      </w:r>
      <w:r w:rsidRPr="00E00BFA">
        <w:rPr>
          <w:rFonts w:ascii="Times New Roman" w:hAnsi="Times New Roman"/>
        </w:rPr>
        <w:t>doi:10.1177/0013124508319583</w:t>
      </w:r>
    </w:p>
    <w:p w:rsidR="00822B48" w:rsidRPr="00E00BFA" w:rsidRDefault="00822B48" w:rsidP="00822B48">
      <w:pPr>
        <w:pStyle w:val="References"/>
        <w:suppressAutoHyphens/>
        <w:spacing w:line="480" w:lineRule="auto"/>
        <w:rPr>
          <w:rFonts w:ascii="Times New Roman" w:hAnsi="Times New Roman"/>
        </w:rPr>
      </w:pPr>
      <w:r w:rsidRPr="00E00BFA">
        <w:rPr>
          <w:rFonts w:ascii="Times New Roman" w:hAnsi="Times New Roman"/>
        </w:rPr>
        <w:t>Robinson, V., Lloyd, C., &amp; Rowe, K</w:t>
      </w:r>
      <w:r w:rsidRPr="00E00BFA">
        <w:rPr>
          <w:rFonts w:ascii="Times New Roman" w:hAnsi="Times New Roman"/>
          <w:i/>
        </w:rPr>
        <w:t xml:space="preserve">.  </w:t>
      </w:r>
      <w:r w:rsidRPr="00E00BFA">
        <w:rPr>
          <w:rFonts w:ascii="Times New Roman" w:hAnsi="Times New Roman"/>
        </w:rPr>
        <w:t>(2008)</w:t>
      </w:r>
      <w:r w:rsidRPr="00E00BFA">
        <w:rPr>
          <w:rFonts w:ascii="Times New Roman" w:hAnsi="Times New Roman"/>
          <w:i/>
        </w:rPr>
        <w:t xml:space="preserve">.  </w:t>
      </w:r>
      <w:r w:rsidRPr="00E00BFA">
        <w:rPr>
          <w:rFonts w:ascii="Times New Roman" w:hAnsi="Times New Roman"/>
        </w:rPr>
        <w:t>The impact of leadership on student outcomes:  An analysis of the differential effects of leadership types</w:t>
      </w:r>
      <w:r w:rsidRPr="00E00BFA">
        <w:rPr>
          <w:rFonts w:ascii="Times New Roman" w:hAnsi="Times New Roman"/>
          <w:i/>
        </w:rPr>
        <w:t>.  Educational Administration Quarterly, 44</w:t>
      </w:r>
      <w:r w:rsidRPr="00E00BFA">
        <w:rPr>
          <w:rFonts w:ascii="Times New Roman" w:hAnsi="Times New Roman"/>
        </w:rPr>
        <w:t>(5), 635-674</w:t>
      </w:r>
      <w:r w:rsidRPr="00E00BFA">
        <w:rPr>
          <w:rFonts w:ascii="Times New Roman" w:hAnsi="Times New Roman"/>
          <w:i/>
        </w:rPr>
        <w:t xml:space="preserve">.  </w:t>
      </w:r>
      <w:r w:rsidRPr="00E00BFA">
        <w:rPr>
          <w:rFonts w:ascii="Times New Roman" w:hAnsi="Times New Roman"/>
        </w:rPr>
        <w:t>doi:10.1177/0013161x08321509</w:t>
      </w:r>
    </w:p>
    <w:p w:rsidR="00822B48" w:rsidRPr="00E00BFA" w:rsidRDefault="00822B48" w:rsidP="00822B48">
      <w:pPr>
        <w:pStyle w:val="References"/>
        <w:suppressAutoHyphens/>
        <w:spacing w:line="480" w:lineRule="auto"/>
        <w:rPr>
          <w:rFonts w:ascii="Times New Roman" w:hAnsi="Times New Roman"/>
        </w:rPr>
      </w:pPr>
      <w:r w:rsidRPr="00E00BFA">
        <w:rPr>
          <w:rFonts w:ascii="Times New Roman" w:hAnsi="Times New Roman"/>
        </w:rPr>
        <w:t>Rowe, B</w:t>
      </w:r>
      <w:r w:rsidRPr="00E00BFA">
        <w:rPr>
          <w:rFonts w:ascii="Times New Roman" w:hAnsi="Times New Roman"/>
          <w:i/>
        </w:rPr>
        <w:t xml:space="preserve">.  </w:t>
      </w:r>
      <w:r w:rsidRPr="00E00BFA">
        <w:rPr>
          <w:rFonts w:ascii="Times New Roman" w:hAnsi="Times New Roman"/>
        </w:rPr>
        <w:t>(2000)</w:t>
      </w:r>
      <w:r w:rsidRPr="00E00BFA">
        <w:rPr>
          <w:rFonts w:ascii="Times New Roman" w:hAnsi="Times New Roman"/>
          <w:i/>
        </w:rPr>
        <w:t xml:space="preserve">.  The influence of teacher efficacy and readiness for self-directed learning on the implementation of a growth-oriented teacher performance appraisal process.  </w:t>
      </w:r>
      <w:r w:rsidRPr="00E00BFA">
        <w:rPr>
          <w:rFonts w:ascii="Times New Roman" w:hAnsi="Times New Roman"/>
        </w:rPr>
        <w:t>Paper presented at the meeting of the Annual Conference of the American Educational Research Association</w:t>
      </w:r>
      <w:r w:rsidRPr="00E00BFA">
        <w:rPr>
          <w:rFonts w:ascii="Times New Roman" w:hAnsi="Times New Roman"/>
          <w:i/>
        </w:rPr>
        <w:t xml:space="preserve">.  </w:t>
      </w:r>
      <w:r w:rsidRPr="00E00BFA">
        <w:rPr>
          <w:rFonts w:ascii="Times New Roman" w:hAnsi="Times New Roman"/>
        </w:rPr>
        <w:t>New Orleans, LA</w:t>
      </w:r>
      <w:r w:rsidRPr="00E00BFA">
        <w:rPr>
          <w:rFonts w:ascii="Times New Roman" w:hAnsi="Times New Roman"/>
          <w:i/>
        </w:rPr>
        <w:t xml:space="preserve">.  </w:t>
      </w:r>
      <w:r w:rsidRPr="00E00BFA">
        <w:rPr>
          <w:rFonts w:ascii="Times New Roman" w:hAnsi="Times New Roman"/>
        </w:rPr>
        <w:t>Retrieved from http://www.eric.ed.gov/PDFS/ED444942.pdf</w:t>
      </w:r>
      <w:r w:rsidRPr="00E00BFA">
        <w:rPr>
          <w:rFonts w:ascii="Times New Roman" w:hAnsi="Times New Roman"/>
          <w:i/>
        </w:rPr>
        <w:t xml:space="preserve">  </w:t>
      </w:r>
    </w:p>
    <w:p w:rsidR="00822B48" w:rsidRPr="00E00BFA" w:rsidRDefault="00822B48" w:rsidP="00822B48">
      <w:pPr>
        <w:pStyle w:val="References"/>
        <w:suppressAutoHyphens/>
        <w:spacing w:line="480" w:lineRule="auto"/>
      </w:pPr>
      <w:r w:rsidRPr="00E00BFA">
        <w:rPr>
          <w:rFonts w:ascii="Times New Roman" w:hAnsi="Times New Roman"/>
        </w:rPr>
        <w:t>Sergiovanni, T</w:t>
      </w:r>
      <w:r w:rsidRPr="00E00BFA">
        <w:rPr>
          <w:rFonts w:ascii="Times New Roman" w:hAnsi="Times New Roman"/>
          <w:i/>
        </w:rPr>
        <w:t xml:space="preserve">.  </w:t>
      </w:r>
      <w:r w:rsidRPr="00E00BFA">
        <w:rPr>
          <w:rFonts w:ascii="Times New Roman" w:hAnsi="Times New Roman"/>
        </w:rPr>
        <w:t>(1966)</w:t>
      </w:r>
      <w:r w:rsidRPr="00E00BFA">
        <w:rPr>
          <w:rFonts w:ascii="Times New Roman" w:hAnsi="Times New Roman"/>
          <w:i/>
        </w:rPr>
        <w:t xml:space="preserve">.  Satisfaction and dissatisfaction of teachers, final report.  </w:t>
      </w:r>
      <w:r w:rsidRPr="00E00BFA">
        <w:rPr>
          <w:rFonts w:ascii="Times New Roman" w:hAnsi="Times New Roman"/>
        </w:rPr>
        <w:t xml:space="preserve">Retrieved July 15, 2010, from </w:t>
      </w:r>
      <w:hyperlink r:id="rId8" w:history="1">
        <w:r w:rsidRPr="00E00BFA">
          <w:rPr>
            <w:rFonts w:ascii="Times New Roman" w:hAnsi="Times New Roman"/>
          </w:rPr>
          <w:t>http://www.eric.ed.gov/ERICDocs/data/ericdocs2sql/content_storage_01/0000019b/80/38/ad/14.pdf</w:t>
        </w:r>
      </w:hyperlink>
    </w:p>
    <w:p w:rsidR="00822B48" w:rsidRPr="00E00BFA" w:rsidRDefault="00DC58F8" w:rsidP="00822B48">
      <w:pPr>
        <w:pStyle w:val="References"/>
        <w:suppressAutoHyphens/>
        <w:spacing w:line="480" w:lineRule="auto"/>
        <w:rPr>
          <w:rFonts w:ascii="Times New Roman" w:hAnsi="Times New Roman"/>
        </w:rPr>
      </w:pPr>
      <w:hyperlink r:id="rId9" w:history="1">
        <w:r w:rsidR="00822B48" w:rsidRPr="00E00BFA">
          <w:rPr>
            <w:rFonts w:ascii="Times New Roman" w:hAnsi="Times New Roman"/>
          </w:rPr>
          <w:t>Singer, M., &amp; Coffin, T</w:t>
        </w:r>
        <w:r w:rsidR="00822B48" w:rsidRPr="00E00BFA">
          <w:rPr>
            <w:rFonts w:ascii="Times New Roman" w:hAnsi="Times New Roman"/>
            <w:i/>
          </w:rPr>
          <w:t xml:space="preserve">.  </w:t>
        </w:r>
        <w:r w:rsidR="00822B48" w:rsidRPr="00E00BFA">
          <w:rPr>
            <w:rFonts w:ascii="Times New Roman" w:hAnsi="Times New Roman"/>
          </w:rPr>
          <w:t>(1996)</w:t>
        </w:r>
        <w:r w:rsidR="00822B48" w:rsidRPr="00E00BFA">
          <w:rPr>
            <w:rFonts w:ascii="Times New Roman" w:hAnsi="Times New Roman"/>
            <w:i/>
          </w:rPr>
          <w:t xml:space="preserve">.  </w:t>
        </w:r>
        <w:r w:rsidR="00822B48" w:rsidRPr="00E00BFA">
          <w:rPr>
            <w:rFonts w:ascii="Times New Roman" w:hAnsi="Times New Roman"/>
          </w:rPr>
          <w:t>Cognitive and volitional determinants of job attitudes in a voluntary organization</w:t>
        </w:r>
        <w:r w:rsidR="00822B48" w:rsidRPr="00E00BFA">
          <w:rPr>
            <w:rFonts w:ascii="Times New Roman" w:hAnsi="Times New Roman"/>
            <w:i/>
          </w:rPr>
          <w:t>.  Journal of Social Behavior &amp; Personality, 11</w:t>
        </w:r>
        <w:r w:rsidR="00822B48" w:rsidRPr="00E00BFA">
          <w:rPr>
            <w:rFonts w:ascii="Times New Roman" w:hAnsi="Times New Roman"/>
          </w:rPr>
          <w:t>(2), 313-328</w:t>
        </w:r>
        <w:r w:rsidR="00822B48" w:rsidRPr="00E00BFA">
          <w:rPr>
            <w:rFonts w:ascii="Times New Roman" w:hAnsi="Times New Roman"/>
            <w:i/>
          </w:rPr>
          <w:t xml:space="preserve">.  </w:t>
        </w:r>
      </w:hyperlink>
    </w:p>
    <w:p w:rsidR="00822B48" w:rsidRPr="00E00BFA" w:rsidRDefault="00822B48" w:rsidP="00822B48">
      <w:pPr>
        <w:pStyle w:val="References"/>
        <w:suppressAutoHyphens/>
        <w:spacing w:line="480" w:lineRule="auto"/>
        <w:rPr>
          <w:rFonts w:ascii="Times New Roman" w:hAnsi="Times New Roman"/>
        </w:rPr>
      </w:pPr>
      <w:r w:rsidRPr="00E00BFA">
        <w:rPr>
          <w:rFonts w:ascii="Times New Roman" w:hAnsi="Times New Roman"/>
        </w:rPr>
        <w:t xml:space="preserve">Steensma, H., &amp; Visser, E. (2007). Procedural justice and supervisors' personal power bases: Effects on employees' perceptions of performance appraisal sessions, commitment, and motivation. </w:t>
      </w:r>
      <w:r w:rsidRPr="00E00BFA">
        <w:rPr>
          <w:rFonts w:ascii="Times New Roman" w:hAnsi="Times New Roman"/>
          <w:i/>
        </w:rPr>
        <w:t>Journal of Collective Negotiations, 31</w:t>
      </w:r>
      <w:r w:rsidRPr="00E00BFA">
        <w:rPr>
          <w:rFonts w:ascii="Times New Roman" w:hAnsi="Times New Roman"/>
        </w:rPr>
        <w:t>(2), 101-118. doi:10.2190/CN.31.2.a.</w:t>
      </w:r>
    </w:p>
    <w:p w:rsidR="00822B48" w:rsidRPr="00E00BFA" w:rsidRDefault="00822B48" w:rsidP="00822B48">
      <w:pPr>
        <w:pStyle w:val="References"/>
        <w:suppressAutoHyphens/>
        <w:spacing w:line="480" w:lineRule="auto"/>
        <w:rPr>
          <w:rFonts w:ascii="Times New Roman" w:hAnsi="Times New Roman"/>
        </w:rPr>
      </w:pPr>
      <w:r w:rsidRPr="00E00BFA">
        <w:rPr>
          <w:rFonts w:ascii="Times New Roman" w:hAnsi="Times New Roman"/>
        </w:rPr>
        <w:t xml:space="preserve">Taylor, M., Tracy, K., Renard, M., Harrison, J., &amp; Carroll, S. (1995). Due process in performance appraisal: A quasi-experiment in procedural justice. </w:t>
      </w:r>
      <w:r w:rsidRPr="00E00BFA">
        <w:rPr>
          <w:rFonts w:ascii="Times New Roman" w:hAnsi="Times New Roman"/>
          <w:i/>
        </w:rPr>
        <w:t>Administrative Science Quarterly, 40</w:t>
      </w:r>
      <w:r w:rsidRPr="00E00BFA">
        <w:rPr>
          <w:rFonts w:ascii="Times New Roman" w:hAnsi="Times New Roman"/>
        </w:rPr>
        <w:t xml:space="preserve">(3), 495-523. </w:t>
      </w:r>
    </w:p>
    <w:p w:rsidR="00822B48" w:rsidRDefault="00822B48" w:rsidP="00822B48">
      <w:pPr>
        <w:pStyle w:val="References"/>
        <w:suppressAutoHyphens/>
        <w:spacing w:line="480" w:lineRule="auto"/>
        <w:rPr>
          <w:rFonts w:ascii="Times New Roman" w:hAnsi="Times New Roman"/>
        </w:rPr>
      </w:pPr>
      <w:r w:rsidRPr="00E00BFA">
        <w:rPr>
          <w:rFonts w:ascii="Times New Roman" w:hAnsi="Times New Roman"/>
        </w:rPr>
        <w:t>Tucker, P</w:t>
      </w:r>
      <w:r w:rsidRPr="00E00BFA">
        <w:rPr>
          <w:rFonts w:ascii="Times New Roman" w:hAnsi="Times New Roman"/>
          <w:i/>
        </w:rPr>
        <w:t xml:space="preserve">.  </w:t>
      </w:r>
      <w:r w:rsidRPr="00E00BFA">
        <w:rPr>
          <w:rFonts w:ascii="Times New Roman" w:hAnsi="Times New Roman"/>
        </w:rPr>
        <w:t>D., &amp; Stronge, J</w:t>
      </w:r>
      <w:r w:rsidRPr="00E00BFA">
        <w:rPr>
          <w:rFonts w:ascii="Times New Roman" w:hAnsi="Times New Roman"/>
          <w:i/>
        </w:rPr>
        <w:t xml:space="preserve">.  </w:t>
      </w:r>
      <w:r w:rsidRPr="00E00BFA">
        <w:rPr>
          <w:rFonts w:ascii="Times New Roman" w:hAnsi="Times New Roman"/>
        </w:rPr>
        <w:t>H</w:t>
      </w:r>
      <w:r w:rsidRPr="00E00BFA">
        <w:rPr>
          <w:rFonts w:ascii="Times New Roman" w:hAnsi="Times New Roman"/>
          <w:i/>
        </w:rPr>
        <w:t xml:space="preserve">.  </w:t>
      </w:r>
      <w:r w:rsidRPr="00E00BFA">
        <w:rPr>
          <w:rFonts w:ascii="Times New Roman" w:hAnsi="Times New Roman"/>
        </w:rPr>
        <w:t>(2005)</w:t>
      </w:r>
      <w:r w:rsidRPr="00E00BFA">
        <w:rPr>
          <w:rFonts w:ascii="Times New Roman" w:hAnsi="Times New Roman"/>
          <w:i/>
        </w:rPr>
        <w:t xml:space="preserve">.  Linking teacher evaluation and student learning.  </w:t>
      </w:r>
      <w:r w:rsidRPr="00E00BFA">
        <w:rPr>
          <w:rFonts w:ascii="Times New Roman" w:hAnsi="Times New Roman"/>
        </w:rPr>
        <w:t>Alexandria, VA: Association for Supervision and Curriculum Development</w:t>
      </w:r>
      <w:r w:rsidR="0082701E" w:rsidRPr="00E00BFA">
        <w:rPr>
          <w:rFonts w:ascii="Times New Roman" w:hAnsi="Times New Roman"/>
          <w:i/>
        </w:rPr>
        <w:t>.</w:t>
      </w:r>
    </w:p>
    <w:p w:rsidR="00E9292F" w:rsidRPr="00E9292F" w:rsidRDefault="00E9292F" w:rsidP="00822B48">
      <w:pPr>
        <w:tabs>
          <w:tab w:val="left" w:pos="1210"/>
        </w:tabs>
        <w:spacing w:line="480" w:lineRule="auto"/>
      </w:pPr>
    </w:p>
    <w:p w:rsidR="00E9292F" w:rsidRDefault="00E9292F" w:rsidP="00E9292F">
      <w:pPr>
        <w:tabs>
          <w:tab w:val="left" w:pos="1210"/>
        </w:tabs>
        <w:spacing w:line="480" w:lineRule="auto"/>
        <w:jc w:val="center"/>
        <w:rPr>
          <w:b/>
        </w:rPr>
      </w:pPr>
    </w:p>
    <w:p w:rsidR="007E6852" w:rsidRDefault="007E6852" w:rsidP="0082701E">
      <w:pPr>
        <w:spacing w:line="480" w:lineRule="auto"/>
      </w:pPr>
    </w:p>
    <w:sectPr w:rsidR="007E6852" w:rsidSect="007E6852">
      <w:headerReference w:type="default" r:id="rId10"/>
      <w:headerReference w:type="first" r:id="rId11"/>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58F8" w:rsidRDefault="00DC58F8" w:rsidP="00F92358">
      <w:r>
        <w:separator/>
      </w:r>
    </w:p>
  </w:endnote>
  <w:endnote w:type="continuationSeparator" w:id="0">
    <w:p w:rsidR="00DC58F8" w:rsidRDefault="00DC58F8" w:rsidP="00F92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ヒラギノ角ゴ Pro W3">
    <w:charset w:val="4E"/>
    <w:family w:val="auto"/>
    <w:pitch w:val="variable"/>
    <w:sig w:usb0="00000001" w:usb1="00000000" w:usb2="01000407" w:usb3="00000000" w:csb0="00020000" w:csb1="00000000"/>
  </w:font>
  <w:font w:name="ArialMT">
    <w:panose1 w:val="00000000000000000000"/>
    <w:charset w:val="4D"/>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58F8" w:rsidRDefault="00DC58F8" w:rsidP="00F92358">
      <w:r>
        <w:separator/>
      </w:r>
    </w:p>
  </w:footnote>
  <w:footnote w:type="continuationSeparator" w:id="0">
    <w:p w:rsidR="00DC58F8" w:rsidRDefault="00DC58F8" w:rsidP="00F923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21C3" w:rsidRDefault="002721C3" w:rsidP="007E6852">
    <w:pPr>
      <w:pStyle w:val="Header"/>
      <w:tabs>
        <w:tab w:val="clear" w:pos="8640"/>
        <w:tab w:val="right" w:pos="9180"/>
      </w:tabs>
    </w:pPr>
    <w:r>
      <w:t>SHORTENED TITLE</w:t>
    </w:r>
    <w:r>
      <w:tab/>
    </w:r>
    <w:r>
      <w:tab/>
      <w:t xml:space="preserve">         </w:t>
    </w:r>
    <w:r w:rsidR="00204647">
      <w:rPr>
        <w:rStyle w:val="PageNumber"/>
      </w:rPr>
      <w:fldChar w:fldCharType="begin"/>
    </w:r>
    <w:r>
      <w:rPr>
        <w:rStyle w:val="PageNumber"/>
      </w:rPr>
      <w:instrText xml:space="preserve"> PAGE </w:instrText>
    </w:r>
    <w:r w:rsidR="00204647">
      <w:rPr>
        <w:rStyle w:val="PageNumber"/>
      </w:rPr>
      <w:fldChar w:fldCharType="separate"/>
    </w:r>
    <w:r w:rsidR="00AB248A">
      <w:rPr>
        <w:rStyle w:val="PageNumber"/>
        <w:noProof/>
      </w:rPr>
      <w:t>2</w:t>
    </w:r>
    <w:r w:rsidR="00204647">
      <w:rPr>
        <w:rStyle w:val="PageNumber"/>
      </w:rPr>
      <w:fldChar w:fldCharType="end"/>
    </w:r>
    <w:r>
      <w:tab/>
    </w: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21C3" w:rsidRDefault="002721C3" w:rsidP="007E6852">
    <w:pPr>
      <w:pStyle w:val="Header"/>
      <w:tabs>
        <w:tab w:val="clear" w:pos="8640"/>
        <w:tab w:val="right" w:pos="9180"/>
      </w:tabs>
    </w:pPr>
    <w:r>
      <w:t>Running Head:  SHORTENED TITLE</w:t>
    </w:r>
    <w:r>
      <w:tab/>
    </w:r>
    <w:r>
      <w:tab/>
    </w:r>
    <w:r w:rsidR="00204647">
      <w:rPr>
        <w:rStyle w:val="PageNumber"/>
      </w:rPr>
      <w:fldChar w:fldCharType="begin"/>
    </w:r>
    <w:r>
      <w:rPr>
        <w:rStyle w:val="PageNumber"/>
      </w:rPr>
      <w:instrText xml:space="preserve"> PAGE </w:instrText>
    </w:r>
    <w:r w:rsidR="00204647">
      <w:rPr>
        <w:rStyle w:val="PageNumber"/>
      </w:rPr>
      <w:fldChar w:fldCharType="separate"/>
    </w:r>
    <w:r w:rsidR="00540A78">
      <w:rPr>
        <w:rStyle w:val="PageNumber"/>
        <w:noProof/>
      </w:rPr>
      <w:t>1</w:t>
    </w:r>
    <w:r w:rsidR="00204647">
      <w:rPr>
        <w:rStyle w:val="PageNumber"/>
      </w:rPr>
      <w:fldChar w:fldCharType="end"/>
    </w:r>
    <w:r>
      <w:tab/>
    </w:r>
    <w:r>
      <w:tab/>
    </w:r>
    <w:r>
      <w:tab/>
    </w:r>
    <w:r>
      <w:tab/>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2358"/>
    <w:rsid w:val="00014AD8"/>
    <w:rsid w:val="001A5A69"/>
    <w:rsid w:val="00204647"/>
    <w:rsid w:val="002721C3"/>
    <w:rsid w:val="00385962"/>
    <w:rsid w:val="00540A78"/>
    <w:rsid w:val="005B6B12"/>
    <w:rsid w:val="005F4F8E"/>
    <w:rsid w:val="007E6852"/>
    <w:rsid w:val="00822B48"/>
    <w:rsid w:val="0082701E"/>
    <w:rsid w:val="00A06CC3"/>
    <w:rsid w:val="00A74B8C"/>
    <w:rsid w:val="00AA6456"/>
    <w:rsid w:val="00AB248A"/>
    <w:rsid w:val="00C94F29"/>
    <w:rsid w:val="00CB6441"/>
    <w:rsid w:val="00D3697C"/>
    <w:rsid w:val="00DC58F8"/>
    <w:rsid w:val="00E00BFA"/>
    <w:rsid w:val="00E369A2"/>
    <w:rsid w:val="00E43294"/>
    <w:rsid w:val="00E9292F"/>
    <w:rsid w:val="00F56783"/>
    <w:rsid w:val="00F92358"/>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2358"/>
    <w:pPr>
      <w:tabs>
        <w:tab w:val="center" w:pos="4320"/>
        <w:tab w:val="right" w:pos="8640"/>
      </w:tabs>
    </w:pPr>
  </w:style>
  <w:style w:type="character" w:customStyle="1" w:styleId="HeaderChar">
    <w:name w:val="Header Char"/>
    <w:basedOn w:val="DefaultParagraphFont"/>
    <w:link w:val="Header"/>
    <w:uiPriority w:val="99"/>
    <w:rsid w:val="00F92358"/>
  </w:style>
  <w:style w:type="paragraph" w:styleId="Footer">
    <w:name w:val="footer"/>
    <w:basedOn w:val="Normal"/>
    <w:link w:val="FooterChar"/>
    <w:uiPriority w:val="99"/>
    <w:unhideWhenUsed/>
    <w:rsid w:val="00F92358"/>
    <w:pPr>
      <w:tabs>
        <w:tab w:val="center" w:pos="4320"/>
        <w:tab w:val="right" w:pos="8640"/>
      </w:tabs>
    </w:pPr>
  </w:style>
  <w:style w:type="character" w:customStyle="1" w:styleId="FooterChar">
    <w:name w:val="Footer Char"/>
    <w:basedOn w:val="DefaultParagraphFont"/>
    <w:link w:val="Footer"/>
    <w:uiPriority w:val="99"/>
    <w:rsid w:val="00F92358"/>
  </w:style>
  <w:style w:type="character" w:styleId="PageNumber">
    <w:name w:val="page number"/>
    <w:basedOn w:val="DefaultParagraphFont"/>
    <w:uiPriority w:val="99"/>
    <w:semiHidden/>
    <w:unhideWhenUsed/>
    <w:rsid w:val="007E6852"/>
  </w:style>
  <w:style w:type="paragraph" w:customStyle="1" w:styleId="References">
    <w:name w:val="References"/>
    <w:rsid w:val="00822B48"/>
    <w:pPr>
      <w:keepLines/>
      <w:widowControl w:val="0"/>
      <w:tabs>
        <w:tab w:val="left" w:pos="576"/>
      </w:tabs>
      <w:spacing w:line="560" w:lineRule="atLeast"/>
      <w:ind w:left="720" w:hanging="720"/>
    </w:pPr>
    <w:rPr>
      <w:rFonts w:ascii="Courier New" w:eastAsia="ヒラギノ角ゴ Pro W3" w:hAnsi="Courier New" w:cs="Times New Roman"/>
      <w:color w:val="00000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2358"/>
    <w:pPr>
      <w:tabs>
        <w:tab w:val="center" w:pos="4320"/>
        <w:tab w:val="right" w:pos="8640"/>
      </w:tabs>
    </w:pPr>
  </w:style>
  <w:style w:type="character" w:customStyle="1" w:styleId="HeaderChar">
    <w:name w:val="Header Char"/>
    <w:basedOn w:val="DefaultParagraphFont"/>
    <w:link w:val="Header"/>
    <w:uiPriority w:val="99"/>
    <w:rsid w:val="00F92358"/>
  </w:style>
  <w:style w:type="paragraph" w:styleId="Footer">
    <w:name w:val="footer"/>
    <w:basedOn w:val="Normal"/>
    <w:link w:val="FooterChar"/>
    <w:uiPriority w:val="99"/>
    <w:unhideWhenUsed/>
    <w:rsid w:val="00F92358"/>
    <w:pPr>
      <w:tabs>
        <w:tab w:val="center" w:pos="4320"/>
        <w:tab w:val="right" w:pos="8640"/>
      </w:tabs>
    </w:pPr>
  </w:style>
  <w:style w:type="character" w:customStyle="1" w:styleId="FooterChar">
    <w:name w:val="Footer Char"/>
    <w:basedOn w:val="DefaultParagraphFont"/>
    <w:link w:val="Footer"/>
    <w:uiPriority w:val="99"/>
    <w:rsid w:val="00F92358"/>
  </w:style>
  <w:style w:type="character" w:styleId="PageNumber">
    <w:name w:val="page number"/>
    <w:basedOn w:val="DefaultParagraphFont"/>
    <w:uiPriority w:val="99"/>
    <w:semiHidden/>
    <w:unhideWhenUsed/>
    <w:rsid w:val="007E6852"/>
  </w:style>
  <w:style w:type="paragraph" w:customStyle="1" w:styleId="References">
    <w:name w:val="References"/>
    <w:rsid w:val="00822B48"/>
    <w:pPr>
      <w:keepLines/>
      <w:widowControl w:val="0"/>
      <w:tabs>
        <w:tab w:val="left" w:pos="576"/>
      </w:tabs>
      <w:spacing w:line="560" w:lineRule="atLeast"/>
      <w:ind w:left="720" w:hanging="720"/>
    </w:pPr>
    <w:rPr>
      <w:rFonts w:ascii="Courier New" w:eastAsia="ヒラギノ角ゴ Pro W3" w:hAnsi="Courier New" w:cs="Times New Roman"/>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ic.ed.gov/ERICDocs/data/ericdocs2sql/content_storage_01/0000019b/80/38/ad/14.pdf"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ric.ed.gov/ERICDocs/data/ericdocs2sql/content_storage_01/0000019b/80/38/ad/1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0616AB-4E95-44DA-9B8B-AF4AC4752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774</Words>
  <Characters>4414</Characters>
  <Application>Microsoft Office Word</Application>
  <DocSecurity>0</DocSecurity>
  <Lines>36</Lines>
  <Paragraphs>10</Paragraphs>
  <ScaleCrop>false</ScaleCrop>
  <Company>George Washington University</Company>
  <LinksUpToDate>false</LinksUpToDate>
  <CharactersWithSpaces>5178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 Leggett</dc:creator>
  <cp:lastModifiedBy>Kristin K. Hildum</cp:lastModifiedBy>
  <cp:revision>2</cp:revision>
  <cp:lastPrinted>2011-04-22T01:38:00Z</cp:lastPrinted>
  <dcterms:created xsi:type="dcterms:W3CDTF">2012-12-19T14:39:00Z</dcterms:created>
  <dcterms:modified xsi:type="dcterms:W3CDTF">2012-12-19T14:39:00Z</dcterms:modified>
</cp:coreProperties>
</file>